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kern w:val="1"/>
          <w:sz w:val="30"/>
          <w:szCs w:val="30"/>
        </w:rPr>
      </w:pPr>
      <w:r>
        <w:rPr>
          <w:b/>
          <w:kern w:val="1"/>
          <w:sz w:val="30"/>
          <w:szCs w:val="30"/>
        </w:rPr>
        <w:t>附件1</w:t>
      </w:r>
    </w:p>
    <w:p>
      <w:pPr>
        <w:rPr>
          <w:rFonts w:hint="eastAsia" w:asciiTheme="majorEastAsia" w:hAnsiTheme="majorEastAsia" w:eastAsiaTheme="majorEastAsia" w:cstheme="majorEastAsia"/>
          <w:b/>
          <w:bCs/>
          <w:kern w:val="1"/>
          <w:sz w:val="28"/>
          <w:szCs w:val="28"/>
        </w:rPr>
      </w:pPr>
      <w:r>
        <w:rPr>
          <w:kern w:val="1"/>
          <w:sz w:val="30"/>
          <w:szCs w:val="30"/>
        </w:rPr>
        <w:t xml:space="preserve">             </w:t>
      </w:r>
      <w:r>
        <w:rPr>
          <w:rFonts w:hint="eastAsia" w:ascii="黑体" w:hAnsi="黑体" w:eastAsia="黑体" w:cs="黑体"/>
          <w:kern w:val="1"/>
          <w:sz w:val="32"/>
          <w:szCs w:val="32"/>
        </w:rPr>
        <w:t xml:space="preserve"> </w:t>
      </w:r>
      <w:r>
        <w:rPr>
          <w:rFonts w:hint="eastAsia" w:asciiTheme="majorEastAsia" w:hAnsiTheme="majorEastAsia" w:eastAsiaTheme="majorEastAsia" w:cstheme="majorEastAsia"/>
          <w:b/>
          <w:bCs/>
          <w:kern w:val="1"/>
          <w:sz w:val="28"/>
          <w:szCs w:val="28"/>
        </w:rPr>
        <w:t xml:space="preserve"> 清涧县加油站（点）现状表</w:t>
      </w:r>
    </w:p>
    <w:tbl>
      <w:tblPr>
        <w:tblStyle w:val="3"/>
        <w:tblW w:w="8970" w:type="dxa"/>
        <w:tblInd w:w="-215" w:type="dxa"/>
        <w:tblLayout w:type="autofit"/>
        <w:tblCellMar>
          <w:top w:w="0" w:type="dxa"/>
          <w:left w:w="108" w:type="dxa"/>
          <w:bottom w:w="0" w:type="dxa"/>
          <w:right w:w="108" w:type="dxa"/>
        </w:tblCellMar>
      </w:tblPr>
      <w:tblGrid>
        <w:gridCol w:w="750"/>
        <w:gridCol w:w="3060"/>
        <w:gridCol w:w="4095"/>
        <w:gridCol w:w="1065"/>
      </w:tblGrid>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b/>
                <w:bCs/>
                <w:kern w:val="1"/>
                <w:sz w:val="24"/>
                <w:szCs w:val="24"/>
              </w:rPr>
            </w:pPr>
            <w:r>
              <w:rPr>
                <w:rFonts w:hint="eastAsia" w:asciiTheme="minorEastAsia" w:hAnsiTheme="minorEastAsia" w:eastAsiaTheme="minorEastAsia" w:cstheme="minorEastAsia"/>
                <w:b/>
                <w:bCs/>
                <w:kern w:val="1"/>
                <w:sz w:val="24"/>
                <w:szCs w:val="24"/>
              </w:rPr>
              <w:t>序号</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b/>
                <w:bCs/>
                <w:kern w:val="1"/>
                <w:sz w:val="24"/>
                <w:szCs w:val="24"/>
              </w:rPr>
            </w:pPr>
            <w:r>
              <w:rPr>
                <w:rFonts w:hint="eastAsia" w:asciiTheme="minorEastAsia" w:hAnsiTheme="minorEastAsia" w:eastAsiaTheme="minorEastAsia" w:cstheme="minorEastAsia"/>
                <w:b/>
                <w:bCs/>
                <w:kern w:val="1"/>
                <w:sz w:val="24"/>
                <w:szCs w:val="24"/>
              </w:rPr>
              <w:t>加油站名称</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b/>
                <w:bCs/>
                <w:kern w:val="1"/>
                <w:sz w:val="24"/>
                <w:szCs w:val="24"/>
              </w:rPr>
            </w:pPr>
            <w:r>
              <w:rPr>
                <w:rFonts w:hint="eastAsia" w:asciiTheme="minorEastAsia" w:hAnsiTheme="minorEastAsia" w:eastAsiaTheme="minorEastAsia" w:cstheme="minorEastAsia"/>
                <w:b/>
                <w:bCs/>
                <w:kern w:val="1"/>
                <w:sz w:val="24"/>
                <w:szCs w:val="24"/>
              </w:rPr>
              <w:t>建站地址</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Theme="minorEastAsia" w:hAnsiTheme="minorEastAsia" w:eastAsiaTheme="minorEastAsia" w:cstheme="minorEastAsia"/>
                <w:b/>
                <w:bCs/>
                <w:kern w:val="1"/>
                <w:sz w:val="24"/>
                <w:szCs w:val="24"/>
              </w:rPr>
            </w:pPr>
            <w:r>
              <w:rPr>
                <w:rFonts w:hint="eastAsia" w:asciiTheme="minorEastAsia" w:hAnsiTheme="minorEastAsia" w:eastAsiaTheme="minorEastAsia" w:cstheme="minorEastAsia"/>
                <w:b/>
                <w:bCs/>
                <w:kern w:val="1"/>
                <w:sz w:val="24"/>
                <w:szCs w:val="24"/>
              </w:rPr>
              <w:t>建设</w:t>
            </w:r>
          </w:p>
          <w:p>
            <w:pPr>
              <w:jc w:val="center"/>
              <w:rPr>
                <w:rFonts w:hint="eastAsia" w:asciiTheme="minorEastAsia" w:hAnsiTheme="minorEastAsia" w:eastAsiaTheme="minorEastAsia" w:cstheme="minorEastAsia"/>
                <w:b/>
                <w:bCs/>
                <w:kern w:val="1"/>
                <w:sz w:val="24"/>
                <w:szCs w:val="24"/>
              </w:rPr>
            </w:pPr>
            <w:r>
              <w:rPr>
                <w:rFonts w:hint="eastAsia" w:asciiTheme="minorEastAsia" w:hAnsiTheme="minorEastAsia" w:eastAsiaTheme="minorEastAsia" w:cstheme="minorEastAsia"/>
                <w:b/>
                <w:bCs/>
                <w:kern w:val="1"/>
                <w:sz w:val="24"/>
                <w:szCs w:val="24"/>
              </w:rPr>
              <w:t>年度</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1</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中国石油天然气股份有限公司陕西榆林销售分公司清涧片区经营部岔口加油站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清涧县岔口（G242国道）</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中国石油天然气股份有限公司陕西榆林销售分公司清涧片区经营部公司加油站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清涧县师家园则村（城区）</w:t>
            </w:r>
          </w:p>
          <w:p>
            <w:pPr>
              <w:jc w:val="right"/>
              <w:rPr>
                <w:rFonts w:hint="eastAsia" w:asciiTheme="minorEastAsia" w:hAnsiTheme="minorEastAsia" w:eastAsiaTheme="minorEastAsia" w:cstheme="minorEastAsia"/>
                <w:kern w:val="1"/>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3</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陕西中油华阳城投能源销售有限公司清涧十里铺加油站</w:t>
            </w:r>
          </w:p>
          <w:p>
            <w:pPr>
              <w:rPr>
                <w:rFonts w:hint="eastAsia" w:asciiTheme="minorEastAsia" w:hAnsiTheme="minorEastAsia" w:eastAsiaTheme="minorEastAsia" w:cstheme="minorEastAsia"/>
                <w:kern w:val="1"/>
                <w:sz w:val="24"/>
                <w:szCs w:val="24"/>
              </w:rPr>
            </w:pP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清涧县十里铺村</w:t>
            </w:r>
            <w:bookmarkStart w:id="0" w:name="_GoBack"/>
            <w:bookmarkEnd w:id="0"/>
            <w:r>
              <w:rPr>
                <w:rFonts w:hint="eastAsia" w:asciiTheme="minorEastAsia" w:hAnsiTheme="minorEastAsia" w:eastAsiaTheme="minorEastAsia" w:cstheme="minorEastAsia"/>
                <w:kern w:val="1"/>
                <w:sz w:val="24"/>
                <w:szCs w:val="24"/>
              </w:rPr>
              <w:t>（G242国道）</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4</w:t>
            </w:r>
          </w:p>
        </w:tc>
        <w:tc>
          <w:tcPr>
            <w:tcW w:w="306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陕西中油华韬能源有限公司清涧宏达加油站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清涧县下廿里铺村（G242国道）</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5</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中国石油天然气股份有限公司陕西榆林销售分公司清涧片区经营部蓝盾加油站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清涧县赤土沟村（G242国道）</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2011年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6</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清涧县宽洲石化加油站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清涧县宽洲镇大岔村（</w:t>
            </w:r>
            <w:r>
              <w:rPr>
                <w:rFonts w:hint="eastAsia" w:asciiTheme="minorEastAsia" w:hAnsiTheme="minorEastAsia" w:eastAsiaTheme="minorEastAsia" w:cstheme="minorEastAsia"/>
                <w:sz w:val="24"/>
                <w:szCs w:val="24"/>
              </w:rPr>
              <w:t>G340西段</w:t>
            </w:r>
            <w:r>
              <w:rPr>
                <w:rFonts w:hint="eastAsia" w:asciiTheme="minorEastAsia" w:hAnsiTheme="minorEastAsia" w:eastAsiaTheme="minorEastAsia" w:cstheme="minorEastAsia"/>
                <w:kern w:val="1"/>
                <w:sz w:val="24"/>
                <w:szCs w:val="24"/>
              </w:rPr>
              <w:t>）</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7</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清涧县清石黄河加油站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清涧县高杰村镇阳曲山村（</w:t>
            </w:r>
            <w:r>
              <w:rPr>
                <w:rFonts w:hint="eastAsia" w:asciiTheme="minorEastAsia" w:hAnsiTheme="minorEastAsia" w:eastAsiaTheme="minorEastAsia" w:cstheme="minorEastAsia"/>
                <w:sz w:val="24"/>
                <w:szCs w:val="24"/>
              </w:rPr>
              <w:t>G340西段</w:t>
            </w:r>
            <w:r>
              <w:rPr>
                <w:rFonts w:hint="eastAsia" w:asciiTheme="minorEastAsia" w:hAnsiTheme="minorEastAsia" w:eastAsiaTheme="minorEastAsia" w:cstheme="minorEastAsia"/>
                <w:kern w:val="1"/>
                <w:sz w:val="24"/>
                <w:szCs w:val="24"/>
              </w:rPr>
              <w:t>）</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8</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清涧县康驰加油站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清涧县乐堂堡乡寨则湾村（G242国道）</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2009年</w:t>
            </w:r>
          </w:p>
        </w:tc>
      </w:tr>
      <w:tr>
        <w:tblPrEx>
          <w:tblCellMar>
            <w:top w:w="0" w:type="dxa"/>
            <w:left w:w="108" w:type="dxa"/>
            <w:bottom w:w="0" w:type="dxa"/>
            <w:right w:w="108" w:type="dxa"/>
          </w:tblCellMar>
        </w:tblPrEx>
        <w:trPr>
          <w:trHeight w:val="659" w:hRule="atLeast"/>
        </w:trPr>
        <w:tc>
          <w:tcPr>
            <w:tcW w:w="75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9</w:t>
            </w:r>
          </w:p>
        </w:tc>
        <w:tc>
          <w:tcPr>
            <w:tcW w:w="3060"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清涧县石化有限责任公司富源加油站</w:t>
            </w:r>
          </w:p>
        </w:tc>
        <w:tc>
          <w:tcPr>
            <w:tcW w:w="409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 xml:space="preserve">清涧县石咀驿镇九里山（G242国道）  </w:t>
            </w:r>
          </w:p>
        </w:tc>
        <w:tc>
          <w:tcPr>
            <w:tcW w:w="1065" w:type="dxa"/>
            <w:tcBorders>
              <w:top w:val="single" w:color="000000" w:sz="4" w:space="0"/>
              <w:left w:val="single" w:color="000000" w:sz="4" w:space="0"/>
              <w:bottom w:val="single" w:color="000000" w:sz="4" w:space="0"/>
              <w:right w:val="single" w:color="000000" w:sz="4" w:space="0"/>
            </w:tcBorders>
            <w:noWrap w:val="0"/>
            <w:vAlign w:val="top"/>
          </w:tcPr>
          <w:p>
            <w:pPr>
              <w:spacing w:line="600" w:lineRule="auto"/>
              <w:jc w:val="center"/>
              <w:rPr>
                <w:rFonts w:hint="eastAsia"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2013年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EA1BE1"/>
    <w:rsid w:val="F5EA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before="0" w:after="120"/>
      <w:ind w:left="0" w:right="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2021-12-13T17:44:00Z</dcterms:created>
  <dc:creator>xc-201009310</dc:creator>
  <cp:lastModifiedBy>xc-201009310</cp:lastModifiedBy>
  <dcterms:modified xsi:type="dcterms:W3CDTF">2021-12-13T17:46:00Z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