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Style w:val="7"/>
          <w:rFonts w:hint="eastAsia" w:ascii="仿宋_GB2312" w:hAnsi="仿宋_GB2312" w:eastAsia="仿宋_GB2312"/>
          <w:b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/>
          <w:b w:val="0"/>
          <w:sz w:val="32"/>
          <w:lang w:val="en-US" w:eastAsia="zh-CN"/>
        </w:rPr>
      </w:pPr>
      <w:r>
        <w:rPr>
          <w:rStyle w:val="7"/>
          <w:rFonts w:hint="eastAsia" w:ascii="宋体" w:hAnsi="宋体" w:eastAsia="宋体"/>
          <w:b/>
          <w:i w:val="0"/>
          <w:caps w:val="0"/>
          <w:color w:val="000000"/>
          <w:spacing w:val="0"/>
          <w:kern w:val="0"/>
          <w:sz w:val="44"/>
          <w:shd w:val="clear" w:color="auto" w:fill="FFFFFF"/>
          <w:lang w:val="en-US" w:eastAsia="zh-CN"/>
        </w:rPr>
        <w:t>清涧县旅游景区和文保单位示意图</w:t>
      </w: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left="0" w:leftChars="0" w:firstLine="0" w:firstLineChars="0"/>
      </w:pPr>
      <w:r>
        <w:rPr>
          <w:rFonts w:hint="eastAsia" w:ascii="仿宋_GB2312" w:hAnsi="仿宋_GB2312" w:eastAsia="仿宋_GB2312"/>
          <w:sz w:val="32"/>
          <w:lang w:val="en-US" w:eastAsia="zh-CN"/>
        </w:rPr>
        <w:drawing>
          <wp:inline distT="0" distB="0" distL="114300" distR="114300">
            <wp:extent cx="5786120" cy="5600065"/>
            <wp:effectExtent l="0" t="0" r="5080" b="635"/>
            <wp:docPr id="2" name="图片 2" descr="清涧旅游手册02(2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清涧旅游手册02(2)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HalfWidth"/>
      </w:footnotePr>
      <w:endnotePr>
        <w:numFmt w:val="chineseCounting"/>
      </w:endnotePr>
      <w:pgSz w:w="11906" w:h="16838"/>
      <w:pgMar w:top="1440" w:right="1473" w:bottom="1440" w:left="1360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DB37F0"/>
    <w:rsid w:val="6FF93F96"/>
    <w:rsid w:val="7BEF347E"/>
    <w:rsid w:val="8BDB37F0"/>
    <w:rsid w:val="B9FEC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theme="minorBidi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theme="minorBidi"/>
      <w:sz w:val="2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2021-10-08T15:53:00Z</dcterms:created>
  <dc:creator>xc-201009285</dc:creator>
  <cp:lastModifiedBy>xc-201009285</cp:lastModifiedBy>
  <dcterms:modified xsi:type="dcterms:W3CDTF">2021-10-08T16:04:04Z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