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/>
          <w:b/>
          <w:color w:val="auto"/>
          <w:sz w:val="36"/>
        </w:rPr>
      </w:pPr>
      <w:r>
        <w:rPr>
          <w:rFonts w:hint="eastAsia" w:ascii="黑体" w:hAnsi="黑体" w:eastAsia="黑体"/>
          <w:b w:val="0"/>
          <w:color w:val="auto"/>
          <w:sz w:val="28"/>
        </w:rPr>
        <w:t>附件1</w:t>
      </w:r>
    </w:p>
    <w:p>
      <w:pPr>
        <w:jc w:val="both"/>
        <w:rPr>
          <w:rFonts w:hint="eastAsia"/>
          <w:b/>
          <w:color w:val="auto"/>
          <w:sz w:val="44"/>
        </w:rPr>
      </w:pPr>
    </w:p>
    <w:p>
      <w:pPr>
        <w:ind w:left="0" w:leftChars="0" w:firstLine="0" w:firstLineChars="0"/>
        <w:jc w:val="center"/>
        <w:rPr>
          <w:rFonts w:hint="eastAsia"/>
          <w:b/>
          <w:color w:val="auto"/>
          <w:sz w:val="44"/>
        </w:rPr>
      </w:pPr>
      <w:r>
        <w:rPr>
          <w:rFonts w:hint="eastAsia"/>
          <w:b/>
          <w:color w:val="auto"/>
          <w:sz w:val="44"/>
        </w:rPr>
        <w:t>健康</w:t>
      </w:r>
      <w:r>
        <w:rPr>
          <w:rFonts w:hint="eastAsia"/>
          <w:b/>
          <w:color w:val="auto"/>
          <w:sz w:val="44"/>
          <w:lang w:eastAsia="zh-CN"/>
        </w:rPr>
        <w:t>清涧</w:t>
      </w:r>
      <w:r>
        <w:rPr>
          <w:rFonts w:hint="eastAsia"/>
          <w:b/>
          <w:color w:val="auto"/>
          <w:sz w:val="44"/>
        </w:rPr>
        <w:t>行动组织实施和考核方案</w:t>
      </w:r>
    </w:p>
    <w:p>
      <w:pPr>
        <w:spacing w:line="240" w:lineRule="auto"/>
        <w:jc w:val="both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仿宋" w:hAnsi="仿宋" w:eastAsia="仿宋"/>
          <w:b w:val="0"/>
          <w:color w:val="auto"/>
          <w:sz w:val="32"/>
        </w:rPr>
        <w:t>为贯彻落实《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清涧县人民政府关于推进健康清涧行动的实施意见</w:t>
      </w:r>
      <w:r>
        <w:rPr>
          <w:rFonts w:hint="eastAsia" w:ascii="仿宋" w:hAnsi="仿宋" w:eastAsia="仿宋"/>
          <w:b w:val="0"/>
          <w:color w:val="auto"/>
          <w:sz w:val="32"/>
        </w:rPr>
        <w:t>》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（清政发〔</w:t>
      </w:r>
      <w:r>
        <w:rPr>
          <w:rFonts w:hint="eastAsia" w:ascii="仿宋" w:hAnsi="仿宋" w:eastAsia="仿宋"/>
          <w:b w:val="0"/>
          <w:color w:val="auto"/>
          <w:sz w:val="32"/>
          <w:lang w:val="en-US" w:eastAsia="zh-CN"/>
        </w:rPr>
        <w:t>2021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〕</w:t>
      </w:r>
      <w:r>
        <w:rPr>
          <w:rFonts w:hint="eastAsia" w:ascii="仿宋" w:hAnsi="仿宋" w:eastAsia="仿宋"/>
          <w:b w:val="0"/>
          <w:color w:val="auto"/>
          <w:sz w:val="32"/>
          <w:lang w:val="en-US" w:eastAsia="zh-CN"/>
        </w:rPr>
        <w:t>4号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）文件</w:t>
      </w:r>
      <w:r>
        <w:rPr>
          <w:rFonts w:hint="eastAsia" w:ascii="仿宋" w:hAnsi="仿宋" w:eastAsia="仿宋"/>
          <w:b w:val="0"/>
          <w:color w:val="auto"/>
          <w:sz w:val="32"/>
        </w:rPr>
        <w:t>精神，完善健康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建设推进协调机制，保障健康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行动有效实施，特制定本方案。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黑体" w:hAnsi="黑体" w:eastAsia="黑体"/>
          <w:b w:val="0"/>
          <w:color w:val="auto"/>
          <w:sz w:val="32"/>
        </w:rPr>
      </w:pPr>
      <w:r>
        <w:rPr>
          <w:rFonts w:hint="eastAsia" w:ascii="黑体" w:hAnsi="黑体" w:eastAsia="黑体"/>
          <w:b w:val="0"/>
          <w:color w:val="auto"/>
          <w:sz w:val="32"/>
        </w:rPr>
        <w:t>一、建立健全组织体系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</w:rPr>
        <w:t>（一）完善领导机制。</w:t>
      </w:r>
      <w:r>
        <w:rPr>
          <w:rFonts w:hint="eastAsia" w:ascii="仿宋" w:hAnsi="仿宋" w:eastAsia="仿宋"/>
          <w:b w:val="0"/>
          <w:color w:val="auto"/>
          <w:sz w:val="32"/>
        </w:rPr>
        <w:t>根据工作实际，及时调整充实健康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建设工作委员会（以下简称委员会）组成人员，完善委员会工作职责，统筹推进健康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行动的组织实施、监测和考核相关工作。委员会办公室聘请相关领域专家负责为健康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行动推进实施提供技术支持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b w:val="0"/>
          <w:color w:val="auto"/>
          <w:sz w:val="32"/>
        </w:rPr>
        <w:t>确定年度工作重点，开展专项行动的具体实施和监测。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（二）健全工作体制。</w:t>
      </w:r>
      <w:r>
        <w:rPr>
          <w:rFonts w:hint="eastAsia" w:ascii="仿宋" w:hAnsi="仿宋" w:eastAsia="仿宋"/>
          <w:b w:val="0"/>
          <w:color w:val="auto"/>
          <w:sz w:val="32"/>
        </w:rPr>
        <w:t>委员会根据工作需要定期或不定期召开会议，研究部署行动推进的年度重点任务，协调各部门工作落实，及时处理重大问题；建立指标体系，并组织监测和考核；深入开展调查研究，适时调整相关指标和行动内容；运用网站、微信、微博、移动客户端以及短视频等媒体方式，加强健康科普和信息传播。各有关部门要积极研究涉及本部门的相关问题，制定</w:t>
      </w:r>
      <w:r>
        <w:rPr>
          <w:rFonts w:hint="eastAsia" w:ascii="仿宋" w:hAnsi="仿宋" w:eastAsia="仿宋"/>
          <w:b w:val="0"/>
          <w:color w:val="auto"/>
          <w:spacing w:val="-6"/>
          <w:sz w:val="32"/>
        </w:rPr>
        <w:t>具体政策措施；提出年度任务建议并抓好落实；做好健康</w:t>
      </w:r>
      <w:r>
        <w:rPr>
          <w:rFonts w:hint="eastAsia" w:ascii="仿宋" w:hAnsi="仿宋" w:eastAsia="仿宋"/>
          <w:b w:val="0"/>
          <w:color w:val="auto"/>
          <w:spacing w:val="-6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pacing w:val="-6"/>
          <w:sz w:val="32"/>
        </w:rPr>
        <w:t>行动的宣传解读；认真落实委员会确定的工作任务和议定事项；互通信息，互相支持，密切配合，形成推进健康</w:t>
      </w:r>
      <w:r>
        <w:rPr>
          <w:rFonts w:hint="eastAsia" w:ascii="仿宋" w:hAnsi="仿宋" w:eastAsia="仿宋"/>
          <w:b w:val="0"/>
          <w:color w:val="auto"/>
          <w:spacing w:val="-6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pacing w:val="-6"/>
          <w:sz w:val="32"/>
        </w:rPr>
        <w:t>行动的工作合力。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（三）健全监测体系。</w:t>
      </w:r>
      <w:r>
        <w:rPr>
          <w:rFonts w:hint="eastAsia" w:ascii="仿宋" w:hAnsi="仿宋" w:eastAsia="仿宋"/>
          <w:b w:val="0"/>
          <w:color w:val="auto"/>
          <w:sz w:val="32"/>
        </w:rPr>
        <w:t>将健康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行动指标监测评估系统列入“十四五”卫生健康项目规划，加大投入，加快建设，补齐短板，为健康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行动实施和考核提供科学快捷有效的数据支撑和成效评估。按照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部门</w:t>
      </w:r>
      <w:r>
        <w:rPr>
          <w:rFonts w:hint="eastAsia" w:ascii="仿宋" w:hAnsi="仿宋" w:eastAsia="仿宋"/>
          <w:b w:val="0"/>
          <w:color w:val="auto"/>
          <w:sz w:val="32"/>
        </w:rPr>
        <w:t>职责，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委员会</w:t>
      </w:r>
      <w:r>
        <w:rPr>
          <w:rFonts w:hint="eastAsia" w:ascii="仿宋" w:hAnsi="仿宋" w:eastAsia="仿宋"/>
          <w:b w:val="0"/>
          <w:color w:val="auto"/>
          <w:sz w:val="32"/>
        </w:rPr>
        <w:t>要对我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县</w:t>
      </w:r>
      <w:r>
        <w:rPr>
          <w:rFonts w:hint="eastAsia" w:ascii="仿宋" w:hAnsi="仿宋" w:eastAsia="仿宋"/>
          <w:b w:val="0"/>
          <w:color w:val="auto"/>
          <w:sz w:val="32"/>
        </w:rPr>
        <w:t>健康行动主要指标和</w:t>
      </w:r>
      <w:r>
        <w:rPr>
          <w:rFonts w:hint="eastAsia" w:ascii="仿宋" w:hAnsi="仿宋" w:eastAsia="仿宋"/>
          <w:b w:val="0"/>
          <w:color w:val="auto"/>
          <w:spacing w:val="-6"/>
          <w:sz w:val="32"/>
        </w:rPr>
        <w:t>考核指标的现状进行深入的摸底调查，搭建健康指标监测评估体系框架。由委员会办公室对监测指标体系进行运用和评估，每年底根据监测情况形成报告，改进完善各专项行动，确保取得实效。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黑体" w:hAnsi="黑体" w:eastAsia="黑体"/>
          <w:b w:val="0"/>
          <w:color w:val="auto"/>
          <w:sz w:val="32"/>
        </w:rPr>
      </w:pPr>
      <w:r>
        <w:rPr>
          <w:rFonts w:hint="eastAsia" w:ascii="黑体" w:hAnsi="黑体" w:eastAsia="黑体"/>
          <w:b w:val="0"/>
          <w:color w:val="auto"/>
          <w:sz w:val="32"/>
        </w:rPr>
        <w:t>二、加强监测评估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（一）监测主体。</w:t>
      </w:r>
      <w:r>
        <w:rPr>
          <w:rFonts w:hint="eastAsia" w:ascii="仿宋" w:hAnsi="仿宋" w:eastAsia="仿宋"/>
          <w:b w:val="0"/>
          <w:color w:val="auto"/>
          <w:sz w:val="32"/>
        </w:rPr>
        <w:t>监测评估工作由委员会办公室统筹领导，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仿宋" w:hAnsi="仿宋" w:eastAsia="仿宋"/>
          <w:b w:val="0"/>
          <w:color w:val="auto"/>
          <w:sz w:val="32"/>
        </w:rPr>
        <w:t>具体组织实施，制定监测评估办法。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（二）监测内容。</w:t>
      </w:r>
      <w:r>
        <w:rPr>
          <w:rFonts w:hint="eastAsia" w:ascii="仿宋" w:hAnsi="仿宋" w:eastAsia="仿宋"/>
          <w:b w:val="0"/>
          <w:color w:val="auto"/>
          <w:sz w:val="32"/>
        </w:rPr>
        <w:t>以现有统计数据为基础，完善统计监测体系，对主要指标、重点任务的实施进度进行年度监测。监测主要内容包括：各专项行动主要指标的年度完成情况，专项行动目标实现情况，个人、社会和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部门</w:t>
      </w:r>
      <w:r>
        <w:rPr>
          <w:rFonts w:hint="eastAsia" w:ascii="仿宋" w:hAnsi="仿宋" w:eastAsia="仿宋"/>
          <w:b w:val="0"/>
          <w:color w:val="auto"/>
          <w:sz w:val="32"/>
        </w:rPr>
        <w:t>各项任务的落实情况。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（三）结果运用。</w:t>
      </w:r>
      <w:r>
        <w:rPr>
          <w:rFonts w:hint="eastAsia" w:ascii="仿宋" w:hAnsi="仿宋" w:eastAsia="仿宋"/>
          <w:b w:val="0"/>
          <w:color w:val="auto"/>
          <w:sz w:val="32"/>
        </w:rPr>
        <w:t>委员会办公室根据工作进展和监测情况，每年形成总体监测评估报告，经委员会同意后上报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县</w:t>
      </w:r>
      <w:r>
        <w:rPr>
          <w:rFonts w:hint="eastAsia" w:ascii="仿宋" w:hAnsi="仿宋" w:eastAsia="仿宋"/>
          <w:b w:val="0"/>
          <w:color w:val="auto"/>
          <w:sz w:val="32"/>
        </w:rPr>
        <w:t>政府，并通报各有关部门，适时发布监测评估报告。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黑体" w:hAnsi="黑体" w:eastAsia="黑体"/>
          <w:b w:val="0"/>
          <w:color w:val="auto"/>
          <w:sz w:val="32"/>
        </w:rPr>
      </w:pPr>
      <w:r>
        <w:rPr>
          <w:rFonts w:hint="eastAsia" w:ascii="黑体" w:hAnsi="黑体" w:eastAsia="黑体"/>
          <w:b w:val="0"/>
          <w:color w:val="auto"/>
          <w:sz w:val="32"/>
        </w:rPr>
        <w:t>三、完善考核制度和指标体系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pacing w:val="-6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（一）考核组织。</w:t>
      </w:r>
      <w:r>
        <w:rPr>
          <w:rFonts w:hint="eastAsia" w:ascii="仿宋" w:hAnsi="仿宋" w:eastAsia="仿宋"/>
          <w:b w:val="0"/>
          <w:color w:val="auto"/>
          <w:spacing w:val="-6"/>
          <w:sz w:val="32"/>
        </w:rPr>
        <w:t>考核工作由委员会全面负责，委员会办公室组织实施，制定具体考核办法，并细化落实到具体部门和单位。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（二）考核内容。</w:t>
      </w:r>
      <w:r>
        <w:rPr>
          <w:rFonts w:hint="eastAsia" w:ascii="仿宋" w:hAnsi="仿宋" w:eastAsia="仿宋"/>
          <w:b w:val="0"/>
          <w:color w:val="auto"/>
          <w:sz w:val="32"/>
        </w:rPr>
        <w:t>围绕健康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行动的主要目标任务，同时兼顾数据的可获得性，建立相对稳定的考核指标框架。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（三）考核要求。</w:t>
      </w:r>
      <w:r>
        <w:rPr>
          <w:rFonts w:hint="eastAsia" w:ascii="仿宋" w:hAnsi="仿宋" w:eastAsia="仿宋"/>
          <w:b w:val="0"/>
          <w:color w:val="auto"/>
          <w:sz w:val="32"/>
        </w:rPr>
        <w:t>按照省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市</w:t>
      </w:r>
      <w:r>
        <w:rPr>
          <w:rFonts w:hint="eastAsia" w:ascii="仿宋" w:hAnsi="仿宋" w:eastAsia="仿宋"/>
          <w:b w:val="0"/>
          <w:color w:val="auto"/>
          <w:sz w:val="32"/>
        </w:rPr>
        <w:t>要求，探索实践适宜我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县</w:t>
      </w:r>
      <w:r>
        <w:rPr>
          <w:rFonts w:hint="eastAsia" w:ascii="仿宋" w:hAnsi="仿宋" w:eastAsia="仿宋"/>
          <w:b w:val="0"/>
          <w:color w:val="auto"/>
          <w:sz w:val="32"/>
        </w:rPr>
        <w:t>实际的考核方法，并逐步固定考核指标和方法。要坚持科学考核，合理设置考核指标和权重分值，提高考核的针对性和有效性，注意方式方法，力戒形式主义、官僚主义。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黑体" w:hAnsi="黑体" w:eastAsia="黑体"/>
          <w:b w:val="0"/>
          <w:color w:val="auto"/>
          <w:sz w:val="32"/>
        </w:rPr>
      </w:pPr>
      <w:r>
        <w:rPr>
          <w:rFonts w:hint="eastAsia" w:ascii="黑体" w:hAnsi="黑体" w:eastAsia="黑体"/>
          <w:b w:val="0"/>
          <w:color w:val="auto"/>
          <w:sz w:val="32"/>
        </w:rPr>
        <w:t>四、规范考核程序和方法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（一）自我评查。</w:t>
      </w:r>
      <w:r>
        <w:rPr>
          <w:rFonts w:hint="eastAsia" w:ascii="仿宋" w:hAnsi="仿宋" w:eastAsia="仿宋"/>
          <w:b w:val="0"/>
          <w:color w:val="auto"/>
          <w:sz w:val="32"/>
        </w:rPr>
        <w:t>各部门根据年度目标任务，组织自查，于当年年底前将本年度重点任务完成情况报委员会办公室。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（二）实地核查。</w:t>
      </w:r>
      <w:r>
        <w:rPr>
          <w:rFonts w:hint="eastAsia" w:ascii="仿宋" w:hAnsi="仿宋" w:eastAsia="仿宋"/>
          <w:b w:val="0"/>
          <w:color w:val="auto"/>
          <w:sz w:val="32"/>
        </w:rPr>
        <w:t>委员会组建考核组，对各职能部门目标任务完成情况进行实地考核。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（三）综合考核。</w:t>
      </w:r>
      <w:r>
        <w:rPr>
          <w:rFonts w:hint="eastAsia" w:ascii="仿宋" w:hAnsi="仿宋" w:eastAsia="仿宋"/>
          <w:b w:val="0"/>
          <w:color w:val="auto"/>
          <w:sz w:val="32"/>
        </w:rPr>
        <w:t>考核组根据各部门自评、监测评估体系数据比对及实地核查情况，对主要指标、重点任务完成情况进行综合考核评估，形成书面报告。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（四）确定结果。</w:t>
      </w:r>
      <w:r>
        <w:rPr>
          <w:rFonts w:hint="eastAsia" w:ascii="仿宋" w:hAnsi="仿宋" w:eastAsia="仿宋"/>
          <w:b w:val="0"/>
          <w:color w:val="auto"/>
          <w:sz w:val="32"/>
        </w:rPr>
        <w:t>考核结果由委员会办公室初步认定，提出考核等次意见，报委员会审定。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黑体" w:hAnsi="黑体" w:eastAsia="黑体"/>
          <w:b w:val="0"/>
          <w:color w:val="auto"/>
          <w:sz w:val="32"/>
        </w:rPr>
      </w:pPr>
      <w:r>
        <w:rPr>
          <w:rFonts w:hint="eastAsia" w:ascii="黑体" w:hAnsi="黑体" w:eastAsia="黑体"/>
          <w:b w:val="0"/>
          <w:color w:val="auto"/>
          <w:sz w:val="32"/>
        </w:rPr>
        <w:t>五、加强组织保障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（一）加强领导。</w:t>
      </w:r>
      <w:r>
        <w:rPr>
          <w:rFonts w:hint="eastAsia" w:ascii="仿宋" w:hAnsi="仿宋" w:eastAsia="仿宋"/>
          <w:b w:val="0"/>
          <w:color w:val="auto"/>
          <w:sz w:val="32"/>
        </w:rPr>
        <w:t>各部门要高度重视健康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行动考核工作，将其作为本部门工作的重要内容，作为健康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清涧</w:t>
      </w:r>
      <w:r>
        <w:rPr>
          <w:rFonts w:hint="eastAsia" w:ascii="仿宋" w:hAnsi="仿宋" w:eastAsia="仿宋"/>
          <w:b w:val="0"/>
          <w:color w:val="auto"/>
          <w:sz w:val="32"/>
        </w:rPr>
        <w:t>建设的重要载体，纳入年度工作计划，成立</w:t>
      </w:r>
      <w:r>
        <w:rPr>
          <w:rFonts w:hint="eastAsia" w:ascii="仿宋" w:hAnsi="仿宋" w:eastAsia="仿宋"/>
          <w:b w:val="0"/>
          <w:color w:val="auto"/>
          <w:sz w:val="32"/>
          <w:lang w:eastAsia="zh-CN"/>
        </w:rPr>
        <w:t>组织</w:t>
      </w:r>
      <w:r>
        <w:rPr>
          <w:rFonts w:hint="eastAsia" w:ascii="仿宋" w:hAnsi="仿宋" w:eastAsia="仿宋"/>
          <w:b w:val="0"/>
          <w:color w:val="auto"/>
          <w:sz w:val="32"/>
        </w:rPr>
        <w:t>机构，安排专人负责，明确责任分工，细化工作任务，提供必要的经费保障，积极推动行动开展，确保考核指标目标值得到落实。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（二）完善考核方式。</w:t>
      </w:r>
      <w:r>
        <w:rPr>
          <w:rFonts w:hint="eastAsia" w:ascii="仿宋" w:hAnsi="仿宋" w:eastAsia="仿宋"/>
          <w:b w:val="0"/>
          <w:color w:val="auto"/>
          <w:sz w:val="32"/>
        </w:rPr>
        <w:t>要坚持年终考核和平时督查相结合。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仿宋" w:hAnsi="仿宋" w:eastAsia="仿宋"/>
          <w:b w:val="0"/>
          <w:color w:val="auto"/>
          <w:sz w:val="32"/>
        </w:rPr>
        <w:t>依托信息化手段，定期对主要指标和重点任务完成情况进行分析评估。注重发挥专业机构评估作用，积极引入第三方评估和社会评价，提高考核公信力。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600" w:lineRule="exact"/>
        <w:ind w:left="0" w:leftChars="0" w:right="0" w:firstLine="642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color w:val="auto"/>
          <w:sz w:val="32"/>
        </w:rPr>
      </w:pPr>
      <w:r>
        <w:rPr>
          <w:rFonts w:hint="eastAsia" w:ascii="楷体_GB2312" w:hAnsi="楷体_GB2312" w:eastAsia="楷体_GB2312"/>
          <w:b/>
          <w:color w:val="auto"/>
          <w:sz w:val="32"/>
          <w:lang w:val="en-US" w:eastAsia="zh-CN"/>
        </w:rPr>
        <w:t>（三）加强过程监督。</w:t>
      </w:r>
      <w:r>
        <w:rPr>
          <w:rFonts w:hint="eastAsia" w:ascii="仿宋" w:hAnsi="仿宋" w:eastAsia="仿宋"/>
          <w:b w:val="0"/>
          <w:color w:val="auto"/>
          <w:sz w:val="32"/>
        </w:rPr>
        <w:t>增强考核透明度，确保考核工作的公正性。考核方案和考核结果要主动及时公开，接受社会监督。要严肃考核纪律，坚决查处考核评估工作中发生的违纪行为，严肃追究相关人员的责任。</w:t>
      </w:r>
    </w:p>
    <w:p>
      <w:pPr>
        <w:pStyle w:val="16"/>
        <w:numPr>
          <w:ilvl w:val="0"/>
          <w:numId w:val="0"/>
        </w:numPr>
        <w:jc w:val="both"/>
        <w:rPr>
          <w:rFonts w:hint="eastAsia" w:ascii="仿宋" w:hAnsi="仿宋" w:eastAsia="仿宋"/>
          <w:color w:val="FF0000"/>
          <w:sz w:val="32"/>
          <w:lang w:val="en-US" w:eastAsia="zh-CN"/>
        </w:rPr>
      </w:pPr>
    </w:p>
    <w:p>
      <w:pPr>
        <w:jc w:val="both"/>
        <w:rPr>
          <w:rFonts w:hint="eastAsia" w:ascii="仿宋" w:hAnsi="仿宋" w:eastAsia="仿宋"/>
          <w:b/>
          <w:color w:val="FF0000"/>
          <w:sz w:val="32"/>
          <w:lang w:val="en-US" w:eastAsia="zh-CN"/>
        </w:rPr>
      </w:pPr>
    </w:p>
    <w:p>
      <w:pPr>
        <w:jc w:val="both"/>
        <w:rPr>
          <w:rFonts w:hint="eastAsia" w:ascii="仿宋" w:hAnsi="仿宋" w:eastAsia="仿宋"/>
          <w:b/>
          <w:color w:val="FF0000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140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4455"/>
    <w:rsid w:val="3FDF98F5"/>
    <w:rsid w:val="53FB4455"/>
    <w:rsid w:val="65FBE44E"/>
    <w:rsid w:val="7719C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3"/>
    <w:qFormat/>
    <w:uiPriority w:val="0"/>
    <w:pPr>
      <w:ind w:firstLine="420" w:firstLineChars="200"/>
    </w:pPr>
    <w:rPr>
      <w:rFonts w:eastAsia="宋体"/>
    </w:rPr>
  </w:style>
  <w:style w:type="paragraph" w:customStyle="1" w:styleId="3">
    <w:name w:val="BodyTextIndent"/>
    <w:basedOn w:val="1"/>
    <w:next w:val="1"/>
    <w:qFormat/>
    <w:uiPriority w:val="0"/>
    <w:pPr>
      <w:ind w:left="1280" w:hanging="1280" w:hangingChars="400"/>
    </w:pPr>
    <w:rPr>
      <w:rFonts w:eastAsia="仿宋_GB2312"/>
      <w:sz w:val="32"/>
    </w:rPr>
  </w:style>
  <w:style w:type="paragraph" w:styleId="4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next w:val="6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6">
    <w:name w:val="Body Text First Indent 2"/>
    <w:basedOn w:val="5"/>
    <w:next w:val="7"/>
    <w:qFormat/>
    <w:uiPriority w:val="0"/>
    <w:pPr>
      <w:ind w:firstLine="420"/>
    </w:pPr>
  </w:style>
  <w:style w:type="paragraph" w:styleId="7">
    <w:name w:val="Body Text First Indent"/>
    <w:basedOn w:val="4"/>
    <w:next w:val="6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8">
    <w:name w:val="Body Text Indent 2"/>
    <w:basedOn w:val="1"/>
    <w:qFormat/>
    <w:uiPriority w:val="0"/>
    <w:pPr>
      <w:ind w:firstLine="538" w:firstLineChars="168"/>
    </w:pPr>
    <w:rPr>
      <w:rFonts w:hint="eastAsia" w:ascii="仿宋_GB2312" w:eastAsia="仿宋_GB2312"/>
      <w:sz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2021-10-08T11:36:00Z</dcterms:created>
  <dc:creator>xc-201009285</dc:creator>
  <cp:lastModifiedBy>xc-201009285</cp:lastModifiedBy>
  <dcterms:modified xsi:type="dcterms:W3CDTF">2021-10-08T15:52:54Z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